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360" w:lineRule="auto"/>
        <w:contextualSpacing w:val="0"/>
        <w:jc w:val="center"/>
        <w:rPr>
          <w:rFonts w:ascii="Lato" w:cs="Lato" w:eastAsia="Lato" w:hAnsi="Lato"/>
          <w:b w:val="1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b w:val="1"/>
          <w:sz w:val="36"/>
          <w:szCs w:val="36"/>
          <w:rtl w:val="0"/>
        </w:rPr>
        <w:t xml:space="preserve">Suggested Portfolio-Defense Timeline for Pathways</w:t>
      </w:r>
    </w:p>
    <w:tbl>
      <w:tblPr>
        <w:tblStyle w:val="Table1"/>
        <w:bidiVisual w:val="0"/>
        <w:tblW w:w="10020.0" w:type="dxa"/>
        <w:jc w:val="left"/>
        <w:tblLayout w:type="fixed"/>
        <w:tblLook w:val="0600"/>
      </w:tblPr>
      <w:tblGrid>
        <w:gridCol w:w="570"/>
        <w:gridCol w:w="4770"/>
        <w:gridCol w:w="1500"/>
        <w:gridCol w:w="3180"/>
        <w:tblGridChange w:id="0">
          <w:tblGrid>
            <w:gridCol w:w="570"/>
            <w:gridCol w:w="4770"/>
            <w:gridCol w:w="1500"/>
            <w:gridCol w:w="318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ACTION ITEM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LED BY?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TIMELINE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Fall Semester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Inform seniors and parents about the Senior Portfolio and Defense for 2015-16.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Lead teacher/ Principal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September (suggested during Back to School night)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Leadership team finalize senior portfolio and defense structure and requirements for school.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Leadership team/Lead teacher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By November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Lead teacher present Senior Portfolio and Defense process to staff.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Lead teacher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By end of Fall semester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PD on calibrating student work for the portfolio using school rubrics.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Lead teacher or Coach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At least once during Fall semester and/or early Spring semester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Seniors compile and submit Senior Portfolio (including evidence, personal statement, resume, and reflections).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Seniors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By the end of Fall 2015 or in advance of Senior Defense to allow time for seniors to revise artifacts.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Spring Semester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School determines logistics of how and when the defenses will take place.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Leadership team/Lead teacher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1-2 months before defense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Teachers prepare seniors for their defenses either through content classes and/or advisory.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Senior teachers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At last one month before defense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Lead teacher invites industry members, community, Linked Learning staff to observe and/or score defenses.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Lead teacher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3 weeks before defense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School sends a letter home to parents to inform and invite them to the senior defense.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Lead teacher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3 weeks before defense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Lead teacher finalizes defense logistics, including who will be on the panel for each defense.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Lead teacher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2 weeks before defense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Lead teacher will facilitate 1-2 staff calibration of defenses during PD.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Lead teacher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2-3 weeks before defense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Teachers identify students with special needs (i.e. SpEd or ELLs) who will need special accommodations or modifications.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SpEd and/or ELA teachers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2-3 weeks before defense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Seniors present defenses in front of panel.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Seniors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April-June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Teachers determines which seniors will need to resubmit.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Lead teacher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April-June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Seniors re-submit defenses as needed.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Seniors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May-June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Seniors reflect on senior defense process.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Seniors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Within 1 week of defense completion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Staff reflect on senior defenses for the year and make recommendations for next year.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Teachers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Within 2 weeks of defense completion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863.9999999999999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